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12"/>
        <w:tblW w:w="5353" w:type="dxa"/>
        <w:tblLook w:val="04A0" w:firstRow="1" w:lastRow="0" w:firstColumn="1" w:lastColumn="0" w:noHBand="0" w:noVBand="1"/>
      </w:tblPr>
      <w:tblGrid>
        <w:gridCol w:w="5353"/>
      </w:tblGrid>
      <w:tr w:rsidR="002B7E65" w:rsidRPr="002B7E65" w:rsidTr="00F84E31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</w:tcPr>
          <w:p w:rsidR="002B7E65" w:rsidRPr="002B7E65" w:rsidRDefault="002B7E65" w:rsidP="002B7E65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2B7E65">
              <w:rPr>
                <w:rFonts w:ascii="Arial" w:hAnsi="Arial" w:cs="Arial"/>
                <w:bCs/>
                <w:sz w:val="24"/>
                <w:szCs w:val="24"/>
              </w:rPr>
              <w:t>Приложение 2</w:t>
            </w:r>
          </w:p>
          <w:p w:rsidR="002B7E65" w:rsidRPr="002B7E65" w:rsidRDefault="002B7E65" w:rsidP="002B7E65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B7E65">
              <w:rPr>
                <w:rFonts w:ascii="Arial" w:hAnsi="Arial" w:cs="Arial"/>
                <w:sz w:val="24"/>
                <w:szCs w:val="24"/>
              </w:rP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2026 год и на плановый период 2027 и 2028 годов»</w:t>
            </w:r>
          </w:p>
          <w:p w:rsidR="002B7E65" w:rsidRPr="002B7E65" w:rsidRDefault="002B7E65" w:rsidP="002B7E65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7E65" w:rsidRPr="002B7E65" w:rsidRDefault="002B7E65" w:rsidP="002B7E65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7E65" w:rsidRPr="002B7E65" w:rsidRDefault="002B7E65" w:rsidP="002B7E65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7E65" w:rsidRPr="002B7E65" w:rsidRDefault="002B7E65" w:rsidP="002B7E65">
      <w:pPr>
        <w:spacing w:after="200" w:line="276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ind w:left="2124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ПОЛОЖЕНИЕ</w:t>
      </w: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 xml:space="preserve">о порядке перечисления муниципальными унитарными предприятиями </w:t>
      </w: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 xml:space="preserve">Уренского муниципального округа Нижегородской области части прибыли, остающейся после уплаты налоговых и обязательных платежей </w:t>
      </w: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7E65" w:rsidRPr="002B7E65" w:rsidRDefault="002B7E65" w:rsidP="002B7E65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1. Настоящее Положение о порядке перечисления муниципальными унитарными предприятиями в бюджет части прибыли, остающейся после уплаты налогов и иных обязательных платежей (далее - Положение), разработано в целях повышения эффективности использования муниципального имущества и обеспечения поступления в бюджет части прибыли муниципальных унитарных предприятий Уренского муниципального округа Нижегородской области.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Положение определяет размеры, порядок и сроки уплаты муниципальными унитарными предприятиями в бюджет округа части прибыли, остающейся после уплаты налогов и иных обязательных платежей.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2. Плательщиками части прибыли, остающейся после уплаты налогов и иных обязательных платежей, в бюджет являются муниципальные унитарные предприятия, владеющие имуществом муниципального округа на праве хозяйственного ведения (далее - предприятия).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3. Определить администратором доходов местного бюджета от поступлений части прибыли муниципальных унитарных предприятий, остающейся после уплаты налогов и иных обязательных платежей, в бюджет Уренского муниципального округа комитет по управлению муниципальным имуществом администрации Уренского муниципального округа Нижегородской области.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4. Размер части прибыли, подлежащей перечислению в бюджет, составляет 50% от прибыли, оставшейся в распоряжении муниципального предприятия после уплаты налогов и иных обязательных платежей по итогам года.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5. Сумма части прибыли, подлежащая перечислению в бюджет Уренского муниципального округа Нижегородской области (далее - платеж), исчисляется муниципальным предприятием самостоятельно по итогам финансово-хозяйственной деятельности на основании данных бухгалтерской отчетности с учетом установленных размеров отчислений.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 xml:space="preserve">6. </w:t>
      </w:r>
      <w:hyperlink w:anchor="P35" w:history="1">
        <w:r w:rsidRPr="002B7E65">
          <w:rPr>
            <w:rFonts w:ascii="Arial" w:eastAsia="Times New Roman" w:hAnsi="Arial" w:cs="Arial"/>
            <w:sz w:val="24"/>
            <w:szCs w:val="24"/>
            <w:lang w:eastAsia="ru-RU"/>
          </w:rPr>
          <w:t>Расчет</w:t>
        </w:r>
      </w:hyperlink>
      <w:r w:rsidRPr="002B7E65">
        <w:rPr>
          <w:rFonts w:ascii="Arial" w:eastAsia="Times New Roman" w:hAnsi="Arial" w:cs="Arial"/>
          <w:sz w:val="24"/>
          <w:szCs w:val="24"/>
          <w:lang w:eastAsia="ru-RU"/>
        </w:rPr>
        <w:t xml:space="preserve"> по исчислению суммы платежа представляется предприятием в комитет по управлению муниципальным имуществом администрации Уренского муниципального округа Нижегородской области не позднее 10 дней после представления годового отчета в налоговый орган (приложение № 1).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 xml:space="preserve">7. Установить срок перечисления части прибыли в бюджет Уренского </w:t>
      </w:r>
      <w:r w:rsidRPr="002B7E65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муниципального округа Нижегородской области по итогам года - не позднее 1 мая года, следующего за отчетным.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8. Руководители муниципальных унитарных предприятий несут персональную ответственность за достоверность данных о результатах финансово-хозяйственной деятельности предприятия, правильность исчисления и своевременность уплаты платежей, представление отчетности.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9. Учет и контроль за правильностью исчисления и своевременностью уплаты платежей в бюджет Уренского муниципального округа Нижегородской области осуществляет комитет по управлению муниципальным имуществом администрации Уренского муниципального округа Нижегородской области.</w:t>
      </w:r>
    </w:p>
    <w:p w:rsidR="002B7E65" w:rsidRPr="002B7E65" w:rsidRDefault="002B7E65" w:rsidP="002B7E65">
      <w:pPr>
        <w:widowControl w:val="0"/>
        <w:autoSpaceDE w:val="0"/>
        <w:autoSpaceDN w:val="0"/>
        <w:spacing w:before="220"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10. Администрация Уренского муниципального округа Нижегородской области имеет право назначить аудит бухгалтерской отчетности муниципального предприятия независимым аудитором.</w:t>
      </w:r>
    </w:p>
    <w:p w:rsidR="002B7E65" w:rsidRPr="002B7E65" w:rsidRDefault="002B7E65" w:rsidP="002B7E65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7E65" w:rsidRPr="002B7E65" w:rsidRDefault="002B7E65" w:rsidP="002B7E65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  <w:sectPr w:rsidR="002B7E65" w:rsidRPr="002B7E65" w:rsidSect="001165FD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5103" w:type="dxa"/>
        <w:tblInd w:w="4269" w:type="dxa"/>
        <w:tblLook w:val="04A0" w:firstRow="1" w:lastRow="0" w:firstColumn="1" w:lastColumn="0" w:noHBand="0" w:noVBand="1"/>
      </w:tblPr>
      <w:tblGrid>
        <w:gridCol w:w="5103"/>
      </w:tblGrid>
      <w:tr w:rsidR="002B7E65" w:rsidRPr="002B7E65" w:rsidTr="00F84E31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2B7E65" w:rsidRPr="002B7E65" w:rsidRDefault="002B7E65" w:rsidP="002B7E65">
            <w:pPr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B7E65">
              <w:rPr>
                <w:rFonts w:ascii="Arial" w:hAnsi="Arial" w:cs="Arial"/>
                <w:bCs/>
                <w:sz w:val="24"/>
                <w:szCs w:val="24"/>
              </w:rPr>
              <w:t>Приложение 1</w:t>
            </w:r>
          </w:p>
          <w:p w:rsidR="002B7E65" w:rsidRPr="002B7E65" w:rsidRDefault="002B7E65" w:rsidP="002B7E65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2B7E65">
              <w:rPr>
                <w:rFonts w:ascii="Arial" w:hAnsi="Arial" w:cs="Arial"/>
                <w:sz w:val="24"/>
                <w:szCs w:val="24"/>
              </w:rPr>
              <w:t>к Положению «О порядке перечисления муниципальными унитарными предприятиями Уренского муниципального округа Нижегородской области части прибыли, остающейся после уплаты налоговых и обязательных платежей»</w:t>
            </w:r>
          </w:p>
        </w:tc>
      </w:tr>
    </w:tbl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Расчет части прибыли, подлежащей перечислению</w:t>
      </w: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B7E65">
        <w:rPr>
          <w:rFonts w:ascii="Arial" w:eastAsia="Times New Roman" w:hAnsi="Arial" w:cs="Arial"/>
          <w:sz w:val="24"/>
          <w:szCs w:val="24"/>
          <w:lang w:eastAsia="ru-RU"/>
        </w:rPr>
        <w:t>в бюджет Уренского муниципального округа Нижегородской области</w:t>
      </w:r>
    </w:p>
    <w:p w:rsidR="002B7E65" w:rsidRPr="002B7E65" w:rsidRDefault="002B7E65" w:rsidP="002B7E65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5528"/>
        <w:gridCol w:w="3544"/>
      </w:tblGrid>
      <w:tr w:rsidR="002B7E65" w:rsidRPr="002B7E65" w:rsidTr="00F84E31">
        <w:tc>
          <w:tcPr>
            <w:tcW w:w="851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5528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экономических показателей деятельности предприятия за год</w:t>
            </w:r>
          </w:p>
        </w:tc>
        <w:tc>
          <w:tcPr>
            <w:tcW w:w="3544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Фактические данные по бухгалтерской отчетности</w:t>
            </w:r>
          </w:p>
        </w:tc>
      </w:tr>
      <w:tr w:rsidR="002B7E65" w:rsidRPr="002B7E65" w:rsidTr="00F84E31">
        <w:tc>
          <w:tcPr>
            <w:tcW w:w="851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28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Выручка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3544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7E65" w:rsidRPr="002B7E65" w:rsidTr="00F84E31">
        <w:trPr>
          <w:trHeight w:val="494"/>
        </w:trPr>
        <w:tc>
          <w:tcPr>
            <w:tcW w:w="851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28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Чистая прибыль (убыток)</w:t>
            </w:r>
          </w:p>
        </w:tc>
        <w:tc>
          <w:tcPr>
            <w:tcW w:w="3544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7E65" w:rsidRPr="002B7E65" w:rsidTr="00F84E31">
        <w:trPr>
          <w:trHeight w:val="596"/>
        </w:trPr>
        <w:tc>
          <w:tcPr>
            <w:tcW w:w="851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28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Чистые активы</w:t>
            </w:r>
          </w:p>
        </w:tc>
        <w:tc>
          <w:tcPr>
            <w:tcW w:w="3544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B7E65" w:rsidRPr="002B7E65" w:rsidTr="00F84E31">
        <w:tc>
          <w:tcPr>
            <w:tcW w:w="851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28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7E65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Часть прибыли, подлежащая перечислению в бюджет</w:t>
            </w:r>
          </w:p>
        </w:tc>
        <w:tc>
          <w:tcPr>
            <w:tcW w:w="3544" w:type="dxa"/>
          </w:tcPr>
          <w:p w:rsidR="002B7E65" w:rsidRPr="002B7E65" w:rsidRDefault="002B7E65" w:rsidP="002B7E65">
            <w:pPr>
              <w:widowControl w:val="0"/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C38E1" w:rsidRDefault="00BC38E1">
      <w:bookmarkStart w:id="0" w:name="_GoBack"/>
      <w:bookmarkEnd w:id="0"/>
    </w:p>
    <w:sectPr w:rsidR="00BC38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E65"/>
    <w:rsid w:val="002B7E65"/>
    <w:rsid w:val="00BC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499185-94CD-4712-9107-2F0B4879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6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599</Words>
  <Characters>3415</Characters>
  <Application>Microsoft Office Word</Application>
  <DocSecurity>0</DocSecurity>
  <Lines>28</Lines>
  <Paragraphs>8</Paragraphs>
  <ScaleCrop>false</ScaleCrop>
  <Company/>
  <LinksUpToDate>false</LinksUpToDate>
  <CharactersWithSpaces>4006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2026-03-16T08:08:00Z</dcterms:created>
  <dcterms:modified xsi:type="dcterms:W3CDTF">2026-03-16T08:08:00Z</dcterms:modified>
</cp:coreProperties>
</file>